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761" w:rsidRDefault="000C3761" w:rsidP="000C3761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C3761" w:rsidRDefault="000C3761" w:rsidP="000C3761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</w:t>
      </w:r>
    </w:p>
    <w:p w:rsidR="000C3761" w:rsidRPr="001D308E" w:rsidRDefault="000C3761" w:rsidP="000C3761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0C3761" w:rsidRPr="00F059A4" w:rsidRDefault="000C3761" w:rsidP="000C3761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Ирбейского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района</w:t>
      </w:r>
    </w:p>
    <w:p w:rsidR="000C3761" w:rsidRDefault="000C3761" w:rsidP="000C3761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от_____ 201</w:t>
      </w:r>
      <w:r w:rsidR="005863E0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  №  ______   -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пг</w:t>
      </w:r>
      <w:proofErr w:type="spellEnd"/>
    </w:p>
    <w:p w:rsidR="000C3761" w:rsidRDefault="000C3761" w:rsidP="000C376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3761" w:rsidRDefault="000C3761" w:rsidP="000C376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3761" w:rsidRDefault="000C3761" w:rsidP="000C376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ПАСПОРТ МУНИЦИПАЛЬНОЙ ПРОГРАММЫ ИРБЕЙСКОГО РАЙОНА «РЕФОРМИРОВАНИЕ И МОДЕРНИЗАЦИЯ ЖИЛИЩНО-КОММУНАЛЬНОГО ХОЗЯЙСТВА И ПОВЫШЕНИЕ ЭНЕРГЕТИЧЕСКОЙ ЭФФЕКТИВНОСТИ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0C3761" w:rsidRDefault="000C3761" w:rsidP="000C376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0C3761" w:rsidRDefault="000C3761" w:rsidP="000C376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7119"/>
      </w:tblGrid>
      <w:tr w:rsidR="000C3761" w:rsidTr="00B962C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spacing w:before="4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эффективности» (далее - муниципальная  программа)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C3761" w:rsidRPr="00F059A4" w:rsidTr="00B962C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Основания </w:t>
            </w:r>
          </w:p>
          <w:p w:rsidR="000C3761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разработки  программы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Pr="00F059A4" w:rsidRDefault="000C3761" w:rsidP="00B30C43">
            <w:pPr>
              <w:autoSpaceDE w:val="0"/>
              <w:autoSpaceDN w:val="0"/>
              <w:adjustRightInd w:val="0"/>
              <w:spacing w:after="12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F059A4">
              <w:rPr>
                <w:rFonts w:ascii="Times New Roman" w:hAnsi="Times New Roman"/>
                <w:sz w:val="28"/>
                <w:szCs w:val="28"/>
              </w:rPr>
              <w:t>татья 179 Бюджетного кодекса Российской Федерации;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59A4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F059A4">
              <w:rPr>
                <w:rFonts w:ascii="Times New Roman" w:hAnsi="Times New Roman"/>
                <w:sz w:val="28"/>
                <w:szCs w:val="28"/>
              </w:rPr>
              <w:t>Ирбейского</w:t>
            </w:r>
            <w:proofErr w:type="spellEnd"/>
            <w:r w:rsidRPr="00F059A4">
              <w:rPr>
                <w:rFonts w:ascii="Times New Roman" w:hAnsi="Times New Roman"/>
                <w:sz w:val="28"/>
                <w:szCs w:val="28"/>
              </w:rPr>
              <w:t xml:space="preserve"> района от 12.08.2013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59A4">
              <w:rPr>
                <w:rFonts w:ascii="Times New Roman" w:hAnsi="Times New Roman"/>
                <w:sz w:val="28"/>
                <w:szCs w:val="28"/>
              </w:rPr>
              <w:t xml:space="preserve">960-пг «Об утверждении Порядка принятия решений о разработке муниципальных программ </w:t>
            </w:r>
            <w:proofErr w:type="spellStart"/>
            <w:r w:rsidRPr="00F059A4">
              <w:rPr>
                <w:rFonts w:ascii="Times New Roman" w:hAnsi="Times New Roman"/>
                <w:sz w:val="28"/>
                <w:szCs w:val="28"/>
              </w:rPr>
              <w:t>Ирбейского</w:t>
            </w:r>
            <w:proofErr w:type="spellEnd"/>
            <w:r w:rsidRPr="00F059A4">
              <w:rPr>
                <w:rFonts w:ascii="Times New Roman" w:hAnsi="Times New Roman"/>
                <w:sz w:val="28"/>
                <w:szCs w:val="28"/>
              </w:rPr>
              <w:t xml:space="preserve"> района, их формировании и реализации»</w:t>
            </w:r>
          </w:p>
        </w:tc>
      </w:tr>
      <w:tr w:rsidR="000C3761" w:rsidTr="00B962C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 программы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Ирбейского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района</w:t>
            </w:r>
          </w:p>
        </w:tc>
      </w:tr>
      <w:tr w:rsidR="000C3761" w:rsidTr="00B962C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подпрограмм и отдельных мероприятий   программы</w:t>
            </w:r>
          </w:p>
          <w:p w:rsidR="000C3761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Подпрограммы: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«Модернизация, реконструкция и капитальный ремонт объектов коммунальной инфраструктуры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Ирбейского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района» 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«Энергосбережение и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Ирбейском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районе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Мероприятие:</w:t>
            </w:r>
          </w:p>
          <w:p w:rsidR="000C3761" w:rsidRPr="002A5C38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временных мер поддержки населения в целях обеспечения доступности коммунальных услуг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0C3761" w:rsidTr="00B962C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</w:p>
          <w:p w:rsidR="000C3761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населения района качественными жилищно-коммунальными услугами в условиях развития рыночных отношений в отрасли и ограниченного роста оплаты жилищно-коммунальных услуг;</w:t>
            </w:r>
          </w:p>
          <w:p w:rsidR="000C3761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целостности и эффективной системы управления энергосбережением и повышением энергетической эффективности.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C3761" w:rsidTr="00B962C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Задачи  программы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 Развитие, модернизация и капитальный ремонт объектов коммунальной инфраструктуры и жилищного фонда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Ирбейского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района;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 Внедрение рыночных механизмов жилищно-коммунального хозяйства и обеспечение доступности предоставляемых коммунальных услуг;</w:t>
            </w:r>
          </w:p>
          <w:p w:rsidR="000C3761" w:rsidRPr="003C6114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 Повышение энергосбережения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энергоэффективности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C3761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C3761" w:rsidTr="00B962C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  <w:p w:rsidR="000C3761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Pr="003C6114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>Срок  реализации программы -  2014-201</w:t>
            </w:r>
            <w:r w:rsidR="005863E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  без  деления  на этапы</w:t>
            </w:r>
          </w:p>
          <w:p w:rsidR="000C3761" w:rsidRPr="003C6114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3761" w:rsidTr="00B962C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</w:t>
            </w:r>
          </w:p>
          <w:p w:rsidR="000C3761" w:rsidRDefault="000C3761" w:rsidP="00B962C9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целевых показателей и показателей результативности программы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Pr="003C6114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>Целевые показатели:</w:t>
            </w:r>
          </w:p>
          <w:p w:rsidR="000C3761" w:rsidRPr="003C6114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>доля убыточных организаций жилищно-коммунального хозяйства 17 %;</w:t>
            </w:r>
          </w:p>
          <w:p w:rsidR="000C3761" w:rsidRPr="003C6114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>снижение уровня износа коммунальной инфрас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труктуры до 59,86 % в 201</w:t>
            </w:r>
            <w:r w:rsidR="005863E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году.</w:t>
            </w:r>
          </w:p>
          <w:p w:rsidR="000C3761" w:rsidRPr="003C6114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>Показатели результативности:</w:t>
            </w:r>
          </w:p>
          <w:p w:rsidR="000C3761" w:rsidRPr="003C6114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ind w:left="26" w:hanging="26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>снижение интегрального показателя аварийности инженерных сетей:</w:t>
            </w:r>
          </w:p>
          <w:p w:rsidR="000C3761" w:rsidRPr="003C6114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ind w:left="26" w:hanging="26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теплоснабжение </w:t>
            </w: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до 4,6 ед.;</w:t>
            </w:r>
          </w:p>
          <w:p w:rsidR="000C3761" w:rsidRPr="003C6114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ind w:left="26" w:hanging="26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водоснабжение </w:t>
            </w: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до 6,4 ед.;</w:t>
            </w:r>
          </w:p>
          <w:p w:rsidR="000C3761" w:rsidRPr="003C6114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снижение потерь энергоресурсов в инженерных сетях </w:t>
            </w:r>
          </w:p>
          <w:p w:rsidR="000C3761" w:rsidRPr="003C6114" w:rsidRDefault="000C3761" w:rsidP="00B962C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>до  22,0 %;</w:t>
            </w:r>
          </w:p>
          <w:p w:rsidR="000C3761" w:rsidRPr="003C6114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>доведение уровня возмещения населением затрат на предоставление жилищно-коммунальных услуг по установленным для населения тарифам до 88,5 %;</w:t>
            </w:r>
          </w:p>
          <w:p w:rsidR="000C3761" w:rsidRPr="003C6114" w:rsidRDefault="000C3761" w:rsidP="00B96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/>
                <w:color w:val="000000"/>
                <w:sz w:val="28"/>
                <w:szCs w:val="28"/>
              </w:rPr>
              <w:t>доведение уровня фактической оплаты населением за жилищно-коммунальные услуги от начисленных платежей до 95 %;</w:t>
            </w:r>
          </w:p>
          <w:p w:rsidR="000C3761" w:rsidRPr="003C6114" w:rsidRDefault="000C3761" w:rsidP="00B962C9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увеличение доли объемов энергетических ресурсов, расчеты за которые осуществляются с использованием приборов учета (в части многоквартирных домов – с использованием коллективных (общедомовых) приборов учета), в общем объеме энергоресурсов, потребляемых (используемых) на территории района, в том числе:</w:t>
            </w:r>
          </w:p>
          <w:p w:rsidR="000C3761" w:rsidRPr="003C6114" w:rsidRDefault="000C3761" w:rsidP="00B962C9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электрической энергии до 100 %;</w:t>
            </w:r>
          </w:p>
          <w:p w:rsidR="000C3761" w:rsidRPr="003C6114" w:rsidRDefault="000C3761" w:rsidP="00B962C9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тепловой энергии до 100 %;</w:t>
            </w:r>
          </w:p>
          <w:p w:rsidR="000C3761" w:rsidRPr="003C6114" w:rsidRDefault="000C3761" w:rsidP="00B962C9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воды до 65% в 201</w:t>
            </w:r>
            <w:r w:rsidR="00586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8</w:t>
            </w: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году.</w:t>
            </w:r>
          </w:p>
          <w:p w:rsidR="000C3761" w:rsidRPr="003C6114" w:rsidRDefault="000C3761" w:rsidP="00B962C9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увеличение объема производства энергетических ресурсов с использованием возобновляемых источников энергии и (или) вторичных энергетических ресурсов до 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,</w:t>
            </w: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4 тыс. </w:t>
            </w:r>
            <w:proofErr w:type="spellStart"/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т.у.т</w:t>
            </w:r>
            <w:proofErr w:type="spellEnd"/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. в 201</w:t>
            </w:r>
            <w:r w:rsidR="00586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8</w:t>
            </w: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 году;</w:t>
            </w:r>
          </w:p>
          <w:p w:rsidR="000C3761" w:rsidRPr="003C6114" w:rsidRDefault="000C3761" w:rsidP="00B962C9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увеличение доли энергетических ресурсов, </w:t>
            </w: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района до 3,1 % в 201</w:t>
            </w:r>
            <w:r w:rsidR="00586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8</w:t>
            </w: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году;</w:t>
            </w:r>
          </w:p>
          <w:p w:rsidR="000C3761" w:rsidRPr="003C6114" w:rsidRDefault="000C3761" w:rsidP="00B962C9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увеличение объемов внебюджетных средств, используемых для финансирования мероприятий по энергосбережению и повышению энергетической эффективности, в общем объеме подпрограммы до 93 % в 201</w:t>
            </w:r>
            <w:r w:rsidR="00586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8</w:t>
            </w: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году</w:t>
            </w: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3761" w:rsidRPr="003C6114" w:rsidRDefault="000C3761" w:rsidP="00B962C9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целевых показателей результативности программы с расшифровкой плановых значений по годам её реализации, отражены в приложении 1 к паспорту программы.</w:t>
            </w:r>
          </w:p>
          <w:p w:rsidR="000C3761" w:rsidRPr="003C6114" w:rsidRDefault="000C3761" w:rsidP="005863E0">
            <w:pPr>
              <w:pStyle w:val="ConsPlusCell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C61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Значения целевых показателей на долгосрочный период приведены в приложении 2 к паспорту программы.</w:t>
            </w:r>
          </w:p>
        </w:tc>
      </w:tr>
      <w:tr w:rsidR="000C3761" w:rsidTr="00B962C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Default="000C3761" w:rsidP="00B962C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Ресурсное обеспечение программы</w:t>
            </w:r>
          </w:p>
          <w:p w:rsidR="000C3761" w:rsidRDefault="000C3761" w:rsidP="00B962C9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Pr="000C3761" w:rsidRDefault="000C3761" w:rsidP="00B30C43">
            <w:pPr>
              <w:spacing w:line="240" w:lineRule="auto"/>
              <w:ind w:left="34" w:right="23"/>
              <w:rPr>
                <w:rFonts w:ascii="Times New Roman" w:hAnsi="Times New Roman"/>
                <w:sz w:val="28"/>
                <w:szCs w:val="28"/>
              </w:rPr>
            </w:pPr>
            <w:r w:rsidRPr="000C3761">
              <w:rPr>
                <w:rFonts w:ascii="Times New Roman" w:hAnsi="Times New Roman"/>
                <w:sz w:val="28"/>
                <w:szCs w:val="28"/>
              </w:rPr>
              <w:t>Общий объем финансирования муниципальной программы в 2014-201</w:t>
            </w:r>
            <w:r w:rsidR="005863E0">
              <w:rPr>
                <w:rFonts w:ascii="Times New Roman" w:hAnsi="Times New Roman"/>
                <w:sz w:val="28"/>
                <w:szCs w:val="28"/>
              </w:rPr>
              <w:t>8</w:t>
            </w:r>
            <w:r w:rsidRPr="000C3761">
              <w:rPr>
                <w:rFonts w:ascii="Times New Roman" w:hAnsi="Times New Roman"/>
                <w:sz w:val="28"/>
                <w:szCs w:val="28"/>
              </w:rPr>
              <w:t xml:space="preserve"> годах за счет всех источников финансирования составит  </w:t>
            </w:r>
            <w:r w:rsidR="00FC0C89">
              <w:rPr>
                <w:rFonts w:ascii="Times New Roman" w:hAnsi="Times New Roman"/>
                <w:sz w:val="28"/>
                <w:szCs w:val="28"/>
              </w:rPr>
              <w:t>43062,31</w:t>
            </w:r>
            <w:r w:rsidRPr="000C3761">
              <w:rPr>
                <w:rFonts w:ascii="Times New Roman" w:hAnsi="Times New Roman"/>
                <w:sz w:val="28"/>
                <w:szCs w:val="28"/>
              </w:rPr>
              <w:t xml:space="preserve">  тыс. рублей, в том числе за счет средств: </w:t>
            </w:r>
          </w:p>
          <w:p w:rsidR="000C3761" w:rsidRPr="000C3761" w:rsidRDefault="000C3761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FC0C89">
              <w:rPr>
                <w:rFonts w:ascii="Times New Roman" w:hAnsi="Times New Roman" w:cs="Times New Roman"/>
                <w:sz w:val="28"/>
                <w:szCs w:val="28"/>
              </w:rPr>
              <w:t>42871,8</w:t>
            </w:r>
            <w:r w:rsidR="00291F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0C3761" w:rsidRPr="000C3761" w:rsidRDefault="000C3761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0C3761" w:rsidRPr="000C3761" w:rsidRDefault="000C3761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291F92">
              <w:rPr>
                <w:rFonts w:ascii="Times New Roman" w:hAnsi="Times New Roman" w:cs="Times New Roman"/>
                <w:sz w:val="28"/>
                <w:szCs w:val="28"/>
              </w:rPr>
              <w:t>1059</w:t>
            </w:r>
            <w:r w:rsidR="00FC0C89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C3761" w:rsidRPr="000C3761" w:rsidRDefault="000C3761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291F92">
              <w:rPr>
                <w:rFonts w:ascii="Times New Roman" w:hAnsi="Times New Roman" w:cs="Times New Roman"/>
                <w:sz w:val="28"/>
                <w:szCs w:val="28"/>
              </w:rPr>
              <w:t>12828</w:t>
            </w: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C3761" w:rsidRPr="000C3761" w:rsidRDefault="000C3761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 w:rsidR="00FC0C89">
              <w:rPr>
                <w:rFonts w:ascii="Times New Roman" w:hAnsi="Times New Roman" w:cs="Times New Roman"/>
                <w:sz w:val="28"/>
                <w:szCs w:val="28"/>
              </w:rPr>
              <w:t xml:space="preserve"> 6482,7</w:t>
            </w: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C3761" w:rsidRDefault="000C3761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FC0C89">
              <w:rPr>
                <w:rFonts w:ascii="Times New Roman" w:hAnsi="Times New Roman" w:cs="Times New Roman"/>
                <w:sz w:val="28"/>
                <w:szCs w:val="28"/>
              </w:rPr>
              <w:t xml:space="preserve"> 6482,7 </w:t>
            </w: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863E0" w:rsidRPr="000C3761" w:rsidRDefault="00291F92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C0C89">
              <w:rPr>
                <w:rFonts w:ascii="Times New Roman" w:hAnsi="Times New Roman" w:cs="Times New Roman"/>
                <w:sz w:val="28"/>
                <w:szCs w:val="28"/>
              </w:rPr>
              <w:t xml:space="preserve"> 6482,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тыс. рублей;</w:t>
            </w:r>
          </w:p>
          <w:p w:rsidR="000C3761" w:rsidRPr="000C3761" w:rsidRDefault="000C3761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FC0C89">
              <w:rPr>
                <w:rFonts w:ascii="Times New Roman" w:hAnsi="Times New Roman" w:cs="Times New Roman"/>
                <w:sz w:val="28"/>
                <w:szCs w:val="28"/>
              </w:rPr>
              <w:t>190,505</w:t>
            </w: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> тыс. рублей, в том числе по годам:</w:t>
            </w:r>
          </w:p>
          <w:p w:rsidR="000C3761" w:rsidRPr="000C3761" w:rsidRDefault="000C3761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>2014 год – 44,292 тыс. рублей;</w:t>
            </w:r>
          </w:p>
          <w:p w:rsidR="000C3761" w:rsidRPr="000C3761" w:rsidRDefault="000C3761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291F92">
              <w:rPr>
                <w:rFonts w:ascii="Times New Roman" w:hAnsi="Times New Roman" w:cs="Times New Roman"/>
                <w:sz w:val="28"/>
                <w:szCs w:val="28"/>
              </w:rPr>
              <w:t>72,213</w:t>
            </w: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C3761" w:rsidRPr="000C3761" w:rsidRDefault="000C3761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FC0C89">
              <w:rPr>
                <w:rFonts w:ascii="Times New Roman" w:hAnsi="Times New Roman" w:cs="Times New Roman"/>
                <w:sz w:val="28"/>
                <w:szCs w:val="28"/>
              </w:rPr>
              <w:t>74,0</w:t>
            </w: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C3761" w:rsidRDefault="000C3761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FC0C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C37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863E0" w:rsidRPr="000C3761" w:rsidRDefault="005863E0" w:rsidP="00B30C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291F9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0C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  <w:r w:rsidR="00291F92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084F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1F92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0C3761" w:rsidRPr="000C3761" w:rsidRDefault="005863E0" w:rsidP="005863E0">
            <w:pPr>
              <w:pStyle w:val="ConsPlusCell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C3761" w:rsidTr="00B962C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Pr="002667A3" w:rsidRDefault="000C3761" w:rsidP="00B962C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объектов капитального строительства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61" w:rsidRPr="00AF187E" w:rsidRDefault="000C3761" w:rsidP="00B962C9">
            <w:pPr>
              <w:spacing w:after="0" w:line="240" w:lineRule="auto"/>
              <w:ind w:left="34" w:right="2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объектов капитального строительства представлен в приложении 3 к паспорту программы</w:t>
            </w:r>
          </w:p>
        </w:tc>
      </w:tr>
    </w:tbl>
    <w:p w:rsidR="00BA55BE" w:rsidRDefault="00BA55BE" w:rsidP="000C3761"/>
    <w:sectPr w:rsidR="00BA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61"/>
    <w:rsid w:val="00084FFD"/>
    <w:rsid w:val="000C3761"/>
    <w:rsid w:val="00291F92"/>
    <w:rsid w:val="005863E0"/>
    <w:rsid w:val="00642D22"/>
    <w:rsid w:val="00885A6E"/>
    <w:rsid w:val="00B30C43"/>
    <w:rsid w:val="00BA55BE"/>
    <w:rsid w:val="00FC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C37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C37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</dc:creator>
  <cp:lastModifiedBy>Ксения</cp:lastModifiedBy>
  <cp:revision>6</cp:revision>
  <cp:lastPrinted>2015-11-11T07:50:00Z</cp:lastPrinted>
  <dcterms:created xsi:type="dcterms:W3CDTF">2015-11-10T13:43:00Z</dcterms:created>
  <dcterms:modified xsi:type="dcterms:W3CDTF">2015-11-12T11:23:00Z</dcterms:modified>
</cp:coreProperties>
</file>